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6B9" w14:textId="77777777" w:rsidR="00831333" w:rsidRPr="00831333" w:rsidRDefault="00831333" w:rsidP="00831333">
      <w:pPr>
        <w:rPr>
          <w:bCs/>
          <w:i/>
          <w:iCs/>
        </w:rPr>
      </w:pPr>
      <w:r w:rsidRPr="00831333">
        <w:rPr>
          <w:bCs/>
          <w:i/>
          <w:iCs/>
        </w:rPr>
        <w:t>CARTA INTESTATA E LOGO DEL COMUNE</w:t>
      </w:r>
    </w:p>
    <w:p w14:paraId="6AB41C1B" w14:textId="77777777" w:rsidR="00831333" w:rsidRPr="00831333" w:rsidRDefault="00831333" w:rsidP="00831333">
      <w:pPr>
        <w:rPr>
          <w:bCs/>
          <w:i/>
          <w:iCs/>
        </w:rPr>
      </w:pPr>
    </w:p>
    <w:p w14:paraId="1AA71ACB" w14:textId="77777777" w:rsidR="00831333" w:rsidRPr="00831333" w:rsidRDefault="00831333" w:rsidP="00831333">
      <w:pPr>
        <w:rPr>
          <w:bCs/>
          <w:i/>
          <w:iCs/>
        </w:rPr>
      </w:pPr>
      <w:r w:rsidRPr="00831333">
        <w:rPr>
          <w:bCs/>
          <w:i/>
          <w:iCs/>
        </w:rPr>
        <w:t>Delibera n. ...</w:t>
      </w:r>
    </w:p>
    <w:p w14:paraId="17BB8F34" w14:textId="77777777" w:rsidR="00831333" w:rsidRPr="00831333" w:rsidRDefault="00831333" w:rsidP="00831333">
      <w:pPr>
        <w:rPr>
          <w:bCs/>
          <w:i/>
          <w:iCs/>
        </w:rPr>
      </w:pPr>
      <w:r w:rsidRPr="00831333">
        <w:rPr>
          <w:bCs/>
          <w:i/>
          <w:iCs/>
        </w:rPr>
        <w:t>del ......</w:t>
      </w:r>
    </w:p>
    <w:p w14:paraId="11716CE0" w14:textId="77777777" w:rsidR="00831333" w:rsidRPr="00831333" w:rsidRDefault="00831333" w:rsidP="00831333">
      <w:pPr>
        <w:rPr>
          <w:b/>
          <w:bCs/>
          <w:i/>
          <w:iCs/>
        </w:rPr>
      </w:pPr>
    </w:p>
    <w:p w14:paraId="476A7C94" w14:textId="1D1657DA" w:rsidR="00831333" w:rsidRPr="00831333" w:rsidRDefault="00831333" w:rsidP="00C06326">
      <w:pPr>
        <w:jc w:val="center"/>
        <w:rPr>
          <w:b/>
          <w:bCs/>
          <w:i/>
          <w:iCs/>
        </w:rPr>
      </w:pPr>
      <w:r w:rsidRPr="00831333">
        <w:rPr>
          <w:b/>
          <w:bCs/>
          <w:i/>
          <w:iCs/>
        </w:rPr>
        <w:t xml:space="preserve">VERBALE DI DELIBERAZIONE DELLA GIUNTA COMUNALE </w:t>
      </w:r>
    </w:p>
    <w:p w14:paraId="5B3A243D" w14:textId="256EEB0B" w:rsidR="00831333" w:rsidRDefault="00831333" w:rsidP="00465997">
      <w:pPr>
        <w:jc w:val="both"/>
        <w:rPr>
          <w:b/>
          <w:bCs/>
          <w:i/>
          <w:iCs/>
        </w:rPr>
      </w:pPr>
      <w:r w:rsidRPr="00831333">
        <w:rPr>
          <w:b/>
          <w:bCs/>
          <w:i/>
          <w:iCs/>
        </w:rPr>
        <w:t xml:space="preserve">OGGETTO: DELIBERA PER ADESIONE AL SERVIZIO </w:t>
      </w:r>
      <w:r w:rsidR="00465997">
        <w:rPr>
          <w:b/>
          <w:bCs/>
          <w:i/>
          <w:iCs/>
        </w:rPr>
        <w:t xml:space="preserve">DI GESTIONE DELLE PROCEDURE DI APPROVVIGIONAMENTO </w:t>
      </w:r>
      <w:r w:rsidR="00465997" w:rsidRPr="00831333">
        <w:rPr>
          <w:b/>
          <w:bCs/>
          <w:i/>
          <w:iCs/>
        </w:rPr>
        <w:t>DEL</w:t>
      </w:r>
      <w:r w:rsidRPr="00831333">
        <w:rPr>
          <w:b/>
          <w:bCs/>
          <w:i/>
          <w:iCs/>
        </w:rPr>
        <w:t xml:space="preserve"> CONSORZIO CEV </w:t>
      </w:r>
    </w:p>
    <w:p w14:paraId="608D1645" w14:textId="77777777" w:rsidR="00831333" w:rsidRPr="00831333" w:rsidRDefault="00831333" w:rsidP="00831333">
      <w:pPr>
        <w:rPr>
          <w:b/>
          <w:bCs/>
          <w:i/>
          <w:iCs/>
        </w:rPr>
      </w:pPr>
    </w:p>
    <w:p w14:paraId="00FC7129" w14:textId="61C8AB98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  <w:b/>
          <w:bCs/>
        </w:rPr>
        <w:t xml:space="preserve">RICHIAMATA </w:t>
      </w:r>
      <w:r w:rsidRPr="00C64D46">
        <w:rPr>
          <w:rFonts w:cstheme="minorHAnsi"/>
        </w:rPr>
        <w:t xml:space="preserve">la delibera di </w:t>
      </w:r>
      <w:r w:rsidR="002E4173" w:rsidRPr="00EC2B4A">
        <w:rPr>
          <w:rFonts w:cstheme="minorHAnsi"/>
        </w:rPr>
        <w:t>Giunta</w:t>
      </w:r>
      <w:r w:rsidRPr="00C64D46">
        <w:rPr>
          <w:rFonts w:cstheme="minorHAnsi"/>
        </w:rPr>
        <w:t xml:space="preserve"> Comu</w:t>
      </w:r>
      <w:r w:rsidR="002E4173" w:rsidRPr="00C64D46">
        <w:rPr>
          <w:rFonts w:cstheme="minorHAnsi"/>
        </w:rPr>
        <w:t xml:space="preserve">nale n. X del XX/XX/XX, </w:t>
      </w:r>
      <w:r w:rsidRPr="00C64D46">
        <w:rPr>
          <w:rFonts w:cstheme="minorHAnsi"/>
        </w:rPr>
        <w:t>ad oggetto</w:t>
      </w:r>
      <w:r w:rsidR="003654BE">
        <w:rPr>
          <w:rFonts w:cstheme="minorHAnsi"/>
        </w:rPr>
        <w:t xml:space="preserve"> </w:t>
      </w:r>
      <w:r w:rsidRPr="00C64D46">
        <w:rPr>
          <w:rFonts w:cstheme="minorHAnsi"/>
        </w:rPr>
        <w:t>“Adesione al Consorzio CEV”, con la quale veniva approvata l’adesione al</w:t>
      </w:r>
      <w:r w:rsidR="003654BE">
        <w:rPr>
          <w:rFonts w:cstheme="minorHAnsi"/>
        </w:rPr>
        <w:t xml:space="preserve"> </w:t>
      </w:r>
      <w:r w:rsidRPr="00C64D46">
        <w:rPr>
          <w:rFonts w:cstheme="minorHAnsi"/>
        </w:rPr>
        <w:t xml:space="preserve">Consorzio CEV, </w:t>
      </w:r>
      <w:r w:rsidR="003654BE" w:rsidRPr="00C64D46">
        <w:rPr>
          <w:rFonts w:cstheme="minorHAnsi"/>
        </w:rPr>
        <w:t>con sede legale in Verona (VR)</w:t>
      </w:r>
      <w:r w:rsidR="003654BE">
        <w:rPr>
          <w:rFonts w:cstheme="minorHAnsi"/>
        </w:rPr>
        <w:t xml:space="preserve"> </w:t>
      </w:r>
      <w:r w:rsidR="003654BE" w:rsidRPr="00C64D46">
        <w:rPr>
          <w:rFonts w:cstheme="minorHAnsi"/>
        </w:rPr>
        <w:t xml:space="preserve">via </w:t>
      </w:r>
      <w:r w:rsidR="003654BE">
        <w:rPr>
          <w:rFonts w:cstheme="minorHAnsi"/>
        </w:rPr>
        <w:t xml:space="preserve">A. </w:t>
      </w:r>
      <w:r w:rsidR="003654BE" w:rsidRPr="00C64D46">
        <w:rPr>
          <w:rFonts w:cstheme="minorHAnsi"/>
        </w:rPr>
        <w:t>Pacinotti 4</w:t>
      </w:r>
      <w:r w:rsidR="003654BE">
        <w:rPr>
          <w:rFonts w:cstheme="minorHAnsi"/>
        </w:rPr>
        <w:t>/</w:t>
      </w:r>
      <w:r w:rsidR="003654BE" w:rsidRPr="00C64D46">
        <w:rPr>
          <w:rFonts w:cstheme="minorHAnsi"/>
        </w:rPr>
        <w:t>B,</w:t>
      </w:r>
      <w:r w:rsidR="003654BE">
        <w:rPr>
          <w:rFonts w:cstheme="minorHAnsi"/>
        </w:rPr>
        <w:t xml:space="preserve"> </w:t>
      </w:r>
      <w:r w:rsidRPr="00C64D46">
        <w:rPr>
          <w:rFonts w:cstheme="minorHAnsi"/>
        </w:rPr>
        <w:t>approvandone contestualmente lo statuto ed il regolamento consortile;</w:t>
      </w:r>
    </w:p>
    <w:p w14:paraId="79D89EA9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C66E461" w14:textId="5B9F5580" w:rsidR="00831333" w:rsidRPr="00C64D46" w:rsidRDefault="00D5669B" w:rsidP="00D56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VISTO </w:t>
      </w:r>
      <w:r w:rsidR="007A6DC6">
        <w:rPr>
          <w:rFonts w:cstheme="minorHAnsi"/>
        </w:rPr>
        <w:t>gli art. 62 e 63</w:t>
      </w:r>
      <w:r w:rsidR="00831333" w:rsidRPr="00C64D46">
        <w:rPr>
          <w:rFonts w:cstheme="minorHAnsi"/>
        </w:rPr>
        <w:t xml:space="preserve"> </w:t>
      </w:r>
      <w:r w:rsidR="00236D86">
        <w:rPr>
          <w:rFonts w:cstheme="minorHAnsi"/>
        </w:rPr>
        <w:t xml:space="preserve">del D. Lgs. </w:t>
      </w:r>
      <w:r w:rsidR="007A6DC6">
        <w:rPr>
          <w:rFonts w:cstheme="minorHAnsi"/>
        </w:rPr>
        <w:t>36</w:t>
      </w:r>
      <w:r w:rsidR="00236D86">
        <w:rPr>
          <w:rFonts w:cstheme="minorHAnsi"/>
        </w:rPr>
        <w:t>/20</w:t>
      </w:r>
      <w:r w:rsidR="007A6DC6">
        <w:rPr>
          <w:rFonts w:cstheme="minorHAnsi"/>
        </w:rPr>
        <w:t>23</w:t>
      </w:r>
      <w:r>
        <w:rPr>
          <w:rFonts w:cstheme="minorHAnsi"/>
        </w:rPr>
        <w:t>;</w:t>
      </w:r>
    </w:p>
    <w:p w14:paraId="323D42D0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E7FBA43" w14:textId="0F14BCB1" w:rsidR="005729AD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  <w:b/>
          <w:bCs/>
        </w:rPr>
        <w:t xml:space="preserve">DATO ATTO </w:t>
      </w:r>
      <w:r w:rsidRPr="00C64D46">
        <w:rPr>
          <w:rFonts w:cstheme="minorHAnsi"/>
        </w:rPr>
        <w:t xml:space="preserve">che </w:t>
      </w:r>
      <w:r w:rsidR="005729AD" w:rsidRPr="005729AD">
        <w:rPr>
          <w:rFonts w:cstheme="minorHAnsi"/>
        </w:rPr>
        <w:t xml:space="preserve">Il Consorzio CEV nella sua attività di assistenza e supporto all'azione degli Enti </w:t>
      </w:r>
      <w:r w:rsidR="00B350EB">
        <w:rPr>
          <w:rFonts w:cstheme="minorHAnsi"/>
        </w:rPr>
        <w:t>è</w:t>
      </w:r>
      <w:r w:rsidR="00B350EB" w:rsidRPr="00B350EB">
        <w:rPr>
          <w:rFonts w:cstheme="minorHAnsi"/>
        </w:rPr>
        <w:t xml:space="preserve"> Centrale di Committenza qualificata ai sensi degli artt. 62 e 63 del D.lgs. 36/2023, con il massimo livello di qualificazione per l’acquisizione di forniture, servizi, lavori e partenariati pubblici e privati.</w:t>
      </w:r>
    </w:p>
    <w:p w14:paraId="6E5FB673" w14:textId="77777777" w:rsidR="00B350EB" w:rsidRDefault="00B350EB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E09736" w14:textId="50751989" w:rsidR="00831333" w:rsidRPr="00C64D46" w:rsidRDefault="005729AD" w:rsidP="005729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  <w:b/>
          <w:bCs/>
        </w:rPr>
        <w:t>VIST</w:t>
      </w:r>
      <w:r>
        <w:rPr>
          <w:rFonts w:cstheme="minorHAnsi"/>
          <w:b/>
          <w:bCs/>
        </w:rPr>
        <w:t xml:space="preserve">O </w:t>
      </w:r>
      <w:r w:rsidRPr="005729AD">
        <w:rPr>
          <w:rFonts w:cstheme="minorHAnsi"/>
        </w:rPr>
        <w:t>che CEV</w:t>
      </w:r>
      <w:r>
        <w:rPr>
          <w:rFonts w:cstheme="minorHAnsi"/>
          <w:b/>
          <w:bCs/>
        </w:rPr>
        <w:t xml:space="preserve"> </w:t>
      </w:r>
      <w:r w:rsidRPr="005729AD">
        <w:rPr>
          <w:rFonts w:cstheme="minorHAnsi"/>
        </w:rPr>
        <w:t>fornisce servizi di gestione degli appalti ed uno strumento telematico per l'espletamento delle procedure per la scelta del contraente da parte degli Enti</w:t>
      </w:r>
      <w:r w:rsidR="003E64A6">
        <w:rPr>
          <w:rFonts w:cstheme="minorHAnsi"/>
        </w:rPr>
        <w:t xml:space="preserve"> comprensivo di un Albo Fornitori</w:t>
      </w:r>
      <w:r w:rsidRPr="005729AD">
        <w:rPr>
          <w:rFonts w:cstheme="minorHAnsi"/>
        </w:rPr>
        <w:t xml:space="preserve"> nel rispetto della normativa vigente.</w:t>
      </w:r>
    </w:p>
    <w:p w14:paraId="7C15A112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52E1C5A" w14:textId="0DC8F792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  <w:b/>
          <w:bCs/>
        </w:rPr>
        <w:t xml:space="preserve">CONSIDERATO </w:t>
      </w:r>
      <w:r w:rsidRPr="00C64D46">
        <w:rPr>
          <w:rFonts w:cstheme="minorHAnsi"/>
        </w:rPr>
        <w:t>che le procedure telematiche consentono acquisti basati su un sistema che</w:t>
      </w:r>
      <w:r w:rsidR="00437AB1">
        <w:rPr>
          <w:rFonts w:cstheme="minorHAnsi"/>
        </w:rPr>
        <w:t xml:space="preserve"> </w:t>
      </w:r>
      <w:r w:rsidRPr="00C64D46">
        <w:rPr>
          <w:rFonts w:cstheme="minorHAnsi"/>
        </w:rPr>
        <w:t>attua procedure di scelta del contraente interamente gestite per via elettronica nel rispetto dei principi di</w:t>
      </w:r>
      <w:r w:rsidR="00437AB1">
        <w:rPr>
          <w:rFonts w:cstheme="minorHAnsi"/>
        </w:rPr>
        <w:t xml:space="preserve"> </w:t>
      </w:r>
      <w:r w:rsidRPr="00C64D46">
        <w:rPr>
          <w:rFonts w:cstheme="minorHAnsi"/>
        </w:rPr>
        <w:t>trasparenza e semplificazione delle procedure, di parità di trattamento e non discriminazione;</w:t>
      </w:r>
    </w:p>
    <w:p w14:paraId="55B8F951" w14:textId="344187B2" w:rsidR="00883A86" w:rsidRPr="00C64D46" w:rsidRDefault="00883A8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4CCF22" w14:textId="717EFB0B" w:rsidR="007F26E4" w:rsidRDefault="00883A86" w:rsidP="003654BE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C64D46">
        <w:rPr>
          <w:rFonts w:cstheme="minorHAnsi"/>
          <w:b/>
        </w:rPr>
        <w:t>VISTO</w:t>
      </w:r>
      <w:r w:rsidRPr="00C64D46">
        <w:rPr>
          <w:rFonts w:cstheme="minorHAnsi"/>
        </w:rPr>
        <w:t xml:space="preserve"> il “REGOLAMENTO DELLA CENTRALE DI COMMITTENZA</w:t>
      </w:r>
      <w:r w:rsidRPr="00A96811">
        <w:rPr>
          <w:rFonts w:cstheme="minorHAnsi"/>
        </w:rPr>
        <w:t xml:space="preserve">” </w:t>
      </w:r>
      <w:r w:rsidR="003654BE" w:rsidRPr="00A96811">
        <w:rPr>
          <w:rFonts w:eastAsia="Times New Roman" w:cs="Times New Roman"/>
          <w:color w:val="000000"/>
          <w:lang w:eastAsia="it-IT"/>
        </w:rPr>
        <w:t>con i</w:t>
      </w:r>
      <w:r w:rsidR="00550C00">
        <w:rPr>
          <w:rFonts w:eastAsia="Times New Roman" w:cs="Times New Roman"/>
          <w:color w:val="000000"/>
          <w:lang w:eastAsia="it-IT"/>
        </w:rPr>
        <w:t>l</w:t>
      </w:r>
      <w:r w:rsidR="003654BE" w:rsidRPr="00A96811">
        <w:rPr>
          <w:rFonts w:eastAsia="Times New Roman" w:cs="Times New Roman"/>
          <w:color w:val="000000"/>
          <w:lang w:eastAsia="it-IT"/>
        </w:rPr>
        <w:t xml:space="preserve"> relativ</w:t>
      </w:r>
      <w:r w:rsidR="00550C00">
        <w:rPr>
          <w:rFonts w:eastAsia="Times New Roman" w:cs="Times New Roman"/>
          <w:color w:val="000000"/>
          <w:lang w:eastAsia="it-IT"/>
        </w:rPr>
        <w:t>o</w:t>
      </w:r>
      <w:r w:rsidR="003654BE" w:rsidRPr="00A96811">
        <w:rPr>
          <w:rFonts w:eastAsia="Times New Roman" w:cs="Times New Roman"/>
          <w:color w:val="000000"/>
          <w:lang w:eastAsia="it-IT"/>
        </w:rPr>
        <w:t xml:space="preserve"> allegat</w:t>
      </w:r>
      <w:r w:rsidR="00550C00">
        <w:rPr>
          <w:rFonts w:eastAsia="Times New Roman" w:cs="Times New Roman"/>
          <w:color w:val="000000"/>
          <w:lang w:eastAsia="it-IT"/>
        </w:rPr>
        <w:t>o sub 1 “</w:t>
      </w:r>
      <w:r w:rsidR="00550C00">
        <w:rPr>
          <w:sz w:val="23"/>
          <w:szCs w:val="23"/>
        </w:rPr>
        <w:t>Quota Consortile per il servizio di gestione appalti”</w:t>
      </w:r>
    </w:p>
    <w:p w14:paraId="059E7D65" w14:textId="77777777" w:rsidR="007F26E4" w:rsidRDefault="007F26E4" w:rsidP="003654BE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</w:p>
    <w:p w14:paraId="75F9C4FE" w14:textId="0DC8A422" w:rsidR="00883A86" w:rsidRPr="00C64D46" w:rsidRDefault="003654BE" w:rsidP="003654BE">
      <w:pPr>
        <w:spacing w:after="0" w:line="240" w:lineRule="auto"/>
        <w:jc w:val="both"/>
        <w:rPr>
          <w:rFonts w:cstheme="minorHAnsi"/>
        </w:rPr>
      </w:pPr>
      <w:r w:rsidRPr="007F26E4">
        <w:rPr>
          <w:rFonts w:eastAsia="Times New Roman" w:cs="Times New Roman"/>
          <w:b/>
          <w:bCs/>
          <w:color w:val="000000"/>
          <w:lang w:eastAsia="it-IT"/>
        </w:rPr>
        <w:t>PRESO ATTO</w:t>
      </w:r>
      <w:r>
        <w:rPr>
          <w:rFonts w:eastAsia="Times New Roman" w:cs="Times New Roman"/>
          <w:color w:val="000000"/>
          <w:lang w:eastAsia="it-IT"/>
        </w:rPr>
        <w:t xml:space="preserve"> </w:t>
      </w:r>
      <w:r w:rsidR="007F26E4">
        <w:rPr>
          <w:rFonts w:eastAsia="Times New Roman" w:cs="Times New Roman"/>
          <w:color w:val="000000"/>
          <w:lang w:eastAsia="it-IT"/>
        </w:rPr>
        <w:t xml:space="preserve">che </w:t>
      </w:r>
      <w:r w:rsidR="007A73BF">
        <w:rPr>
          <w:rFonts w:eastAsia="Times New Roman" w:cs="Times New Roman"/>
          <w:color w:val="000000"/>
          <w:lang w:eastAsia="it-IT"/>
        </w:rPr>
        <w:t>per l’anno 2020 i</w:t>
      </w:r>
      <w:r w:rsidR="007F26E4">
        <w:rPr>
          <w:rFonts w:eastAsia="Times New Roman" w:cs="Times New Roman"/>
          <w:color w:val="000000"/>
          <w:lang w:eastAsia="it-IT"/>
        </w:rPr>
        <w:t xml:space="preserve">l presente Ente aderisce al livello </w:t>
      </w:r>
      <w:r w:rsidR="00550C00">
        <w:rPr>
          <w:rFonts w:eastAsia="Times New Roman" w:cs="Times New Roman"/>
          <w:color w:val="000000"/>
          <w:lang w:eastAsia="it-IT"/>
        </w:rPr>
        <w:t>di servizio</w:t>
      </w:r>
      <w:r w:rsidR="007F26E4">
        <w:rPr>
          <w:rFonts w:eastAsia="Times New Roman" w:cs="Times New Roman"/>
          <w:color w:val="000000"/>
          <w:lang w:eastAsia="it-IT"/>
        </w:rPr>
        <w:t>__________________</w:t>
      </w:r>
      <w:r w:rsidR="00550C00">
        <w:rPr>
          <w:rFonts w:eastAsia="Times New Roman" w:cs="Times New Roman"/>
          <w:color w:val="000000"/>
          <w:lang w:eastAsia="it-IT"/>
        </w:rPr>
        <w:t xml:space="preserve">, pari ad una quota consortile </w:t>
      </w:r>
      <w:r w:rsidR="00CF24E4">
        <w:rPr>
          <w:rFonts w:eastAsia="Times New Roman" w:cs="Times New Roman"/>
          <w:color w:val="000000"/>
          <w:lang w:eastAsia="it-IT"/>
        </w:rPr>
        <w:t xml:space="preserve">annuale </w:t>
      </w:r>
      <w:r w:rsidR="00550C00">
        <w:rPr>
          <w:rFonts w:eastAsia="Times New Roman" w:cs="Times New Roman"/>
          <w:color w:val="000000"/>
          <w:lang w:eastAsia="it-IT"/>
        </w:rPr>
        <w:t>di € ______________</w:t>
      </w:r>
      <w:r w:rsidR="007A73BF">
        <w:rPr>
          <w:rFonts w:eastAsia="Times New Roman" w:cs="Times New Roman"/>
          <w:color w:val="000000"/>
          <w:lang w:eastAsia="it-IT"/>
        </w:rPr>
        <w:t>. Annualmente l’Ente dovrà confermare il livello di servizio</w:t>
      </w:r>
      <w:r w:rsidRPr="00A33311">
        <w:rPr>
          <w:rFonts w:eastAsia="Times New Roman" w:cs="Times New Roman"/>
          <w:color w:val="000000"/>
          <w:lang w:eastAsia="it-IT"/>
        </w:rPr>
        <w:t>;</w:t>
      </w:r>
      <w:r w:rsidR="00883A86" w:rsidRPr="00C64D46">
        <w:rPr>
          <w:rFonts w:cstheme="minorHAnsi"/>
        </w:rPr>
        <w:t xml:space="preserve"> </w:t>
      </w:r>
    </w:p>
    <w:p w14:paraId="7DFB0DC6" w14:textId="1C1AA4E0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34C618A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  <w:b/>
          <w:bCs/>
        </w:rPr>
        <w:t>VISTI</w:t>
      </w:r>
      <w:r w:rsidRPr="00C64D46">
        <w:rPr>
          <w:rFonts w:cstheme="minorHAnsi"/>
        </w:rPr>
        <w:t>:</w:t>
      </w:r>
    </w:p>
    <w:p w14:paraId="4446A14E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>- il Regolamento comunale in materia di acquisti;</w:t>
      </w:r>
    </w:p>
    <w:p w14:paraId="64A713B0" w14:textId="77777777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>- il D. Lgs. 267/2000 e s.m.i;</w:t>
      </w:r>
    </w:p>
    <w:p w14:paraId="78AB256B" w14:textId="3248EA9A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- il D. Lgs. </w:t>
      </w:r>
      <w:r w:rsidR="003E64A6">
        <w:rPr>
          <w:rFonts w:cstheme="minorHAnsi"/>
        </w:rPr>
        <w:t>36</w:t>
      </w:r>
      <w:r w:rsidRPr="00C64D46">
        <w:rPr>
          <w:rFonts w:cstheme="minorHAnsi"/>
        </w:rPr>
        <w:t>/20</w:t>
      </w:r>
      <w:r w:rsidR="003E64A6">
        <w:rPr>
          <w:rFonts w:cstheme="minorHAnsi"/>
        </w:rPr>
        <w:t>23</w:t>
      </w:r>
      <w:r w:rsidRPr="00C64D46">
        <w:rPr>
          <w:rFonts w:cstheme="minorHAnsi"/>
        </w:rPr>
        <w:t>;</w:t>
      </w:r>
    </w:p>
    <w:p w14:paraId="58C77BF2" w14:textId="77777777" w:rsidR="004643CC" w:rsidRPr="00C64D46" w:rsidRDefault="004643CC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EAD957" w14:textId="77777777" w:rsidR="004643CC" w:rsidRPr="00C64D46" w:rsidRDefault="004643CC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Ai sensi e per effetto ex art. 49 T.U.E.L. D. Lgs. 267/2000, visto il parere </w:t>
      </w:r>
      <w:commentRangeStart w:id="0"/>
      <w:r w:rsidRPr="00C64D46">
        <w:rPr>
          <w:rFonts w:cstheme="minorHAnsi"/>
        </w:rPr>
        <w:t>di regolarità tecnica espressa dal Responsabile del Servizio interessato;</w:t>
      </w:r>
      <w:commentRangeEnd w:id="0"/>
      <w:r w:rsidRPr="00C64D46">
        <w:rPr>
          <w:rFonts w:cstheme="minorHAnsi"/>
        </w:rPr>
        <w:commentReference w:id="0"/>
      </w:r>
    </w:p>
    <w:p w14:paraId="05FBC85F" w14:textId="22984C01" w:rsidR="00831333" w:rsidRPr="00C64D46" w:rsidRDefault="00831333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3A0AF8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A seguito di votazione effettuata, che ha dato i seguenti risultati: </w:t>
      </w:r>
    </w:p>
    <w:p w14:paraId="04C39EF8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a) Votanti n°…………….. </w:t>
      </w:r>
    </w:p>
    <w:p w14:paraId="5FB63F86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b) Favorevoli n°…………….. </w:t>
      </w:r>
    </w:p>
    <w:p w14:paraId="6DAFD0B1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c) Contrari n°…………….. </w:t>
      </w:r>
    </w:p>
    <w:p w14:paraId="0CE60E6A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d) Astenuti n°…………….. </w:t>
      </w:r>
    </w:p>
    <w:p w14:paraId="70C3B293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A6A8D7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A80842" w14:textId="77777777" w:rsidR="008B5806" w:rsidRPr="00C64D46" w:rsidRDefault="008B5806" w:rsidP="00F80E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64D46">
        <w:rPr>
          <w:rFonts w:cstheme="minorHAnsi"/>
        </w:rPr>
        <w:t>D E L I B E R A</w:t>
      </w:r>
    </w:p>
    <w:p w14:paraId="1B51C91C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9CF7D6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>1) di approvare la premessa narrativa, che costituisce parte integrante e sostanziale del presente atto.</w:t>
      </w:r>
    </w:p>
    <w:p w14:paraId="3FDC9D37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8823F8" w14:textId="7CE19E86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2) di aderire al servizio </w:t>
      </w:r>
      <w:r w:rsidR="0009516C">
        <w:rPr>
          <w:rFonts w:cstheme="minorHAnsi"/>
        </w:rPr>
        <w:t>di gestione delle procedure di approvvigionamento</w:t>
      </w:r>
      <w:r w:rsidRPr="00C64D46">
        <w:rPr>
          <w:rFonts w:cstheme="minorHAnsi"/>
        </w:rPr>
        <w:t xml:space="preserve"> del Consorzio CEV </w:t>
      </w:r>
      <w:r w:rsidR="003654BE">
        <w:rPr>
          <w:rFonts w:cstheme="minorHAnsi"/>
        </w:rPr>
        <w:t xml:space="preserve">come </w:t>
      </w:r>
      <w:r w:rsidRPr="00C64D46">
        <w:rPr>
          <w:rFonts w:cstheme="minorHAnsi"/>
        </w:rPr>
        <w:t xml:space="preserve">meglio specificato in premessa, al fine di servirsene, in modo non esclusivo, per l’espletamento </w:t>
      </w:r>
      <w:r w:rsidR="00A62E5F">
        <w:rPr>
          <w:rFonts w:cstheme="minorHAnsi"/>
        </w:rPr>
        <w:t>delle procedure telematiche</w:t>
      </w:r>
      <w:r w:rsidRPr="00C64D46">
        <w:rPr>
          <w:rFonts w:cstheme="minorHAnsi"/>
        </w:rPr>
        <w:t>.</w:t>
      </w:r>
    </w:p>
    <w:p w14:paraId="3AD8A488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 </w:t>
      </w:r>
    </w:p>
    <w:p w14:paraId="242CBB2B" w14:textId="42E90078" w:rsidR="008B5806" w:rsidRPr="0009516C" w:rsidRDefault="008B5806" w:rsidP="0009516C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C64D46">
        <w:rPr>
          <w:rFonts w:cstheme="minorHAnsi"/>
        </w:rPr>
        <w:t>3) di approvare il “REGOLAMENTO DELLA CENTRALE DI COMMITTENZA</w:t>
      </w:r>
      <w:r w:rsidRPr="00A96811">
        <w:rPr>
          <w:rFonts w:cstheme="minorHAnsi"/>
        </w:rPr>
        <w:t xml:space="preserve">” e relativo allegato Sub 1 </w:t>
      </w:r>
      <w:r w:rsidR="0009516C">
        <w:rPr>
          <w:rFonts w:eastAsia="Times New Roman" w:cs="Times New Roman"/>
          <w:color w:val="000000"/>
          <w:lang w:eastAsia="it-IT"/>
        </w:rPr>
        <w:t>“</w:t>
      </w:r>
      <w:r w:rsidR="0009516C">
        <w:rPr>
          <w:sz w:val="23"/>
          <w:szCs w:val="23"/>
        </w:rPr>
        <w:t>Quota Consortile per il servizio di gestione appalti”</w:t>
      </w:r>
      <w:r w:rsidRPr="00A96811">
        <w:rPr>
          <w:rFonts w:cstheme="minorHAnsi"/>
        </w:rPr>
        <w:t>,</w:t>
      </w:r>
      <w:r w:rsidRPr="00C64D46">
        <w:rPr>
          <w:rFonts w:cstheme="minorHAnsi"/>
        </w:rPr>
        <w:t xml:space="preserve"> allegati alla presente delibera.</w:t>
      </w:r>
    </w:p>
    <w:p w14:paraId="63151837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4EEDA4" w14:textId="1E31FB2D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 xml:space="preserve">4) di </w:t>
      </w:r>
      <w:r w:rsidR="0009516C">
        <w:rPr>
          <w:rFonts w:cstheme="minorHAnsi"/>
        </w:rPr>
        <w:t>impegnare per l’anno 2020 la somma di € _________ per il livello di servizio ________________ al capitolo _______________________________</w:t>
      </w:r>
      <w:r w:rsidR="003654BE">
        <w:rPr>
          <w:rFonts w:cstheme="minorHAnsi"/>
        </w:rPr>
        <w:t>.</w:t>
      </w:r>
    </w:p>
    <w:p w14:paraId="5DFF897D" w14:textId="7777777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4A633E" w14:textId="695A47A7" w:rsidR="008B5806" w:rsidRPr="00C64D46" w:rsidRDefault="008B5806" w:rsidP="00C64D4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D46">
        <w:rPr>
          <w:rFonts w:cstheme="minorHAnsi"/>
        </w:rPr>
        <w:t>5) di rendere il presente atto con separata e unanime votazione effettuata nei modi e termini di legge immediatamente esecutivo ai sensi dell’art. 134 comma 4 del D. Lgs. 267/2000.</w:t>
      </w:r>
    </w:p>
    <w:p w14:paraId="27429FC8" w14:textId="77777777" w:rsidR="001C1B44" w:rsidRPr="00D50EAB" w:rsidRDefault="001C1B44" w:rsidP="001C34E8">
      <w:pPr>
        <w:jc w:val="both"/>
        <w:rPr>
          <w:rFonts w:cstheme="minorHAnsi"/>
        </w:rPr>
      </w:pPr>
    </w:p>
    <w:sectPr w:rsidR="001C1B44" w:rsidRPr="00D50EAB" w:rsidSect="00A75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e" w:initials="A">
    <w:p w14:paraId="7C19F83D" w14:textId="77777777" w:rsidR="004643CC" w:rsidRDefault="004643CC" w:rsidP="004643CC">
      <w:pPr>
        <w:pStyle w:val="Testocommento"/>
        <w:rPr>
          <w:rFonts w:ascii="Tahoma" w:hAnsi="Tahoma" w:cs="Tahoma"/>
          <w:color w:val="000000"/>
          <w:shd w:val="clear" w:color="auto" w:fill="F5FDFE"/>
        </w:rPr>
      </w:pPr>
      <w:r>
        <w:rPr>
          <w:rStyle w:val="Rimandocommento"/>
        </w:rPr>
        <w:annotationRef/>
      </w:r>
      <w:r>
        <w:rPr>
          <w:rFonts w:ascii="Tahoma" w:hAnsi="Tahoma" w:cs="Tahoma"/>
          <w:color w:val="000000"/>
          <w:shd w:val="clear" w:color="auto" w:fill="F5FDFE"/>
        </w:rPr>
        <w:t xml:space="preserve">NEL CASO IN CUI L'ENTE NON ABBIA IL RESPONSABILE DEL SERVIZIO SOSTIUIRE CON: </w:t>
      </w:r>
    </w:p>
    <w:p w14:paraId="0B5547FB" w14:textId="77777777" w:rsidR="004643CC" w:rsidRDefault="004643CC" w:rsidP="004643CC">
      <w:pPr>
        <w:pStyle w:val="Testocommento"/>
      </w:pPr>
      <w:r>
        <w:rPr>
          <w:rFonts w:ascii="Tahoma" w:hAnsi="Tahoma" w:cs="Tahoma"/>
          <w:color w:val="000000"/>
          <w:shd w:val="clear" w:color="auto" w:fill="F5FDFE"/>
        </w:rPr>
        <w:t>“</w:t>
      </w:r>
      <w:r w:rsidRPr="00A1625D">
        <w:rPr>
          <w:sz w:val="23"/>
          <w:szCs w:val="23"/>
        </w:rPr>
        <w:t>acquisito il parere di conformità del Segretario dell’Ente</w:t>
      </w:r>
      <w:r>
        <w:rPr>
          <w:sz w:val="23"/>
          <w:szCs w:val="23"/>
        </w:rPr>
        <w:t xml:space="preserve">, </w:t>
      </w:r>
      <w:r w:rsidRPr="00A1625D">
        <w:rPr>
          <w:sz w:val="23"/>
          <w:szCs w:val="23"/>
        </w:rPr>
        <w:t>in relazione alle sue competenze</w:t>
      </w:r>
      <w:r>
        <w:rPr>
          <w:sz w:val="23"/>
          <w:szCs w:val="23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5547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5547FB" w16cid:durableId="1CDABA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B56B" w14:textId="77777777" w:rsidR="002A6CD4" w:rsidRDefault="002A6CD4">
      <w:pPr>
        <w:spacing w:after="0" w:line="240" w:lineRule="auto"/>
      </w:pPr>
      <w:r>
        <w:separator/>
      </w:r>
    </w:p>
  </w:endnote>
  <w:endnote w:type="continuationSeparator" w:id="0">
    <w:p w14:paraId="3EC26493" w14:textId="77777777" w:rsidR="002A6CD4" w:rsidRDefault="002A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B16" w14:textId="77777777" w:rsidR="00A747E1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F2B" w14:textId="77777777" w:rsidR="00A747E1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6EB5" w14:textId="77777777" w:rsidR="00A747E1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7633" w14:textId="77777777" w:rsidR="002A6CD4" w:rsidRDefault="002A6CD4">
      <w:pPr>
        <w:spacing w:after="0" w:line="240" w:lineRule="auto"/>
      </w:pPr>
      <w:r>
        <w:separator/>
      </w:r>
    </w:p>
  </w:footnote>
  <w:footnote w:type="continuationSeparator" w:id="0">
    <w:p w14:paraId="7B50AAD6" w14:textId="77777777" w:rsidR="002A6CD4" w:rsidRDefault="002A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77B0" w14:textId="77777777" w:rsidR="00A747E1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083A" w14:textId="77777777" w:rsidR="00A747E1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714A" w14:textId="77777777" w:rsidR="00A747E1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33"/>
    <w:rsid w:val="00005694"/>
    <w:rsid w:val="00094679"/>
    <w:rsid w:val="0009516C"/>
    <w:rsid w:val="0012087A"/>
    <w:rsid w:val="001C1B44"/>
    <w:rsid w:val="001C34E8"/>
    <w:rsid w:val="00236D86"/>
    <w:rsid w:val="002501F8"/>
    <w:rsid w:val="002A6CD4"/>
    <w:rsid w:val="002D02EE"/>
    <w:rsid w:val="002E4173"/>
    <w:rsid w:val="003007A8"/>
    <w:rsid w:val="0034149D"/>
    <w:rsid w:val="003654BE"/>
    <w:rsid w:val="003E64A6"/>
    <w:rsid w:val="0040660C"/>
    <w:rsid w:val="00437AB1"/>
    <w:rsid w:val="004643CC"/>
    <w:rsid w:val="00465997"/>
    <w:rsid w:val="00483D16"/>
    <w:rsid w:val="00487B70"/>
    <w:rsid w:val="004A221E"/>
    <w:rsid w:val="00517E3B"/>
    <w:rsid w:val="00542BD3"/>
    <w:rsid w:val="00550C00"/>
    <w:rsid w:val="005729AD"/>
    <w:rsid w:val="00591811"/>
    <w:rsid w:val="00610B77"/>
    <w:rsid w:val="006C39C0"/>
    <w:rsid w:val="006F4EC9"/>
    <w:rsid w:val="00722D58"/>
    <w:rsid w:val="007A6DC6"/>
    <w:rsid w:val="007A73BF"/>
    <w:rsid w:val="007D35D2"/>
    <w:rsid w:val="007F26E4"/>
    <w:rsid w:val="008225CB"/>
    <w:rsid w:val="00831333"/>
    <w:rsid w:val="00883A86"/>
    <w:rsid w:val="008A3345"/>
    <w:rsid w:val="008B5806"/>
    <w:rsid w:val="00966833"/>
    <w:rsid w:val="00A02B9D"/>
    <w:rsid w:val="00A62E5F"/>
    <w:rsid w:val="00A96811"/>
    <w:rsid w:val="00AB2CBA"/>
    <w:rsid w:val="00B350EB"/>
    <w:rsid w:val="00BD0DBC"/>
    <w:rsid w:val="00C06326"/>
    <w:rsid w:val="00C64D46"/>
    <w:rsid w:val="00C71750"/>
    <w:rsid w:val="00CF24E4"/>
    <w:rsid w:val="00D16A50"/>
    <w:rsid w:val="00D50EAB"/>
    <w:rsid w:val="00D5669B"/>
    <w:rsid w:val="00E54D1D"/>
    <w:rsid w:val="00EB1B32"/>
    <w:rsid w:val="00EC2B4A"/>
    <w:rsid w:val="00F549BB"/>
    <w:rsid w:val="00F80E5B"/>
    <w:rsid w:val="00F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CC1C"/>
  <w15:chartTrackingRefBased/>
  <w15:docId w15:val="{65D6F982-36F4-47C1-9259-530501C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133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1333"/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831333"/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31333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3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1333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3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3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43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 Consorzio CEV</dc:creator>
  <cp:keywords/>
  <dc:description/>
  <cp:lastModifiedBy>Federica Casella</cp:lastModifiedBy>
  <cp:revision>20</cp:revision>
  <dcterms:created xsi:type="dcterms:W3CDTF">2020-04-21T11:37:00Z</dcterms:created>
  <dcterms:modified xsi:type="dcterms:W3CDTF">2023-07-07T11:11:00Z</dcterms:modified>
</cp:coreProperties>
</file>